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Adding publicly available Imagery Instructions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NOTE: Local account required to access this server.  GIS Analysts have all been assigned a local account.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folder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\\gis-webpub-p01\ImageRespository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 a network drive or network location for ease of access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381" w:dyaOrig="4815">
          <v:rect xmlns:o="urn:schemas-microsoft-com:office:office" xmlns:v="urn:schemas-microsoft-com:vml" id="rectole0000000000" style="width:219.050000pt;height:240.7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attachments to ImageRespository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build new hyperlink:</w:t>
      </w:r>
    </w:p>
    <w:p>
      <w:pPr>
        <w:spacing w:before="0" w:after="160" w:line="259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 file name (and subfolder if any) and extension name and add to the end of this link: </w:t>
      </w:r>
      <w:hyperlink xmlns:r="http://schemas.openxmlformats.org/officeDocument/2006/relationships" r:id="docRId3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https://gispublic.barrie.ca/images/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Example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"</w:t>
      </w:r>
      <w:hyperlink xmlns:r="http://schemas.openxmlformats.org/officeDocument/2006/relationships" r:id="docRId4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\\gis-webpub-p01\ImageRespository\paradise.jpg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https://gispublic.barrie.ca/images/paradise.jpg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link is publicly available and can be used in any browser-based application for adding and displaying photos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Mode="External" Target="https://gispublic.barrie.ca/images/" Id="docRId3" Type="http://schemas.openxmlformats.org/officeDocument/2006/relationships/hyperlink" /><Relationship TargetMode="External" Target="https://gispublic.barrie.ca/images/paradise.jpg" Id="docRId5" Type="http://schemas.openxmlformats.org/officeDocument/2006/relationships/hyperlink" /><Relationship Target="styles.xml" Id="docRId7" Type="http://schemas.openxmlformats.org/officeDocument/2006/relationships/styles" /><Relationship TargetMode="External" Target="file://\\gis-webpub-p01\ImageRespository" Id="docRId0" Type="http://schemas.openxmlformats.org/officeDocument/2006/relationships/hyperlink" /><Relationship Target="media/image0.wmf" Id="docRId2" Type="http://schemas.openxmlformats.org/officeDocument/2006/relationships/image" /><Relationship TargetMode="External" Target="file://\\gis-webpub-p01\ImageRespository\paradise.jpg" Id="docRId4" Type="http://schemas.openxmlformats.org/officeDocument/2006/relationships/hyperlink" /><Relationship Target="numbering.xml" Id="docRId6" Type="http://schemas.openxmlformats.org/officeDocument/2006/relationships/numbering" /></Relationships>
</file>